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42B" w:rsidRDefault="0022142B" w:rsidP="0022142B"/>
    <w:p w:rsidR="0022142B" w:rsidRDefault="0022142B" w:rsidP="0022142B"/>
    <w:p w:rsidR="0022142B" w:rsidRDefault="00F26856" w:rsidP="0022142B">
      <w:pPr>
        <w:tabs>
          <w:tab w:val="left" w:pos="2210"/>
        </w:tabs>
        <w:rPr>
          <w:rFonts w:ascii="APS-C-DV-Alankar" w:hAnsi="APS-C-DV-Alankar"/>
          <w:sz w:val="16"/>
        </w:rPr>
      </w:pPr>
      <w:r>
        <w:rPr>
          <w:rFonts w:ascii="APS-C-DV-Alankar" w:hAnsi="APS-C-DV-Alankar"/>
          <w:noProof/>
          <w:sz w:val="16"/>
        </w:rPr>
        <mc:AlternateContent>
          <mc:Choice Requires="wps">
            <w:drawing>
              <wp:anchor distT="0" distB="0" distL="114300" distR="114300" simplePos="0" relativeHeight="251657728" behindDoc="1" locked="0" layoutInCell="1" allowOverlap="1">
                <wp:simplePos x="0" y="0"/>
                <wp:positionH relativeFrom="column">
                  <wp:posOffset>-228600</wp:posOffset>
                </wp:positionH>
                <wp:positionV relativeFrom="paragraph">
                  <wp:posOffset>0</wp:posOffset>
                </wp:positionV>
                <wp:extent cx="6534150" cy="6717030"/>
                <wp:effectExtent l="9525" t="9525" r="9525" b="762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4150" cy="67170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8pt;margin-top:0;width:514.5pt;height:528.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"/>
            </w:pict>
          </mc:Fallback>
        </mc:AlternateContent>
      </w:r>
    </w:p>
    <w:p w:rsidR="0022142B" w:rsidRDefault="0022142B" w:rsidP="0022142B">
      <w:pPr>
        <w:tabs>
          <w:tab w:val="left" w:pos="2210"/>
        </w:tabs>
        <w:rPr>
          <w:rFonts w:ascii="APS-C-DV-Alankar" w:hAnsi="APS-C-DV-Alankar"/>
          <w:sz w:val="16"/>
        </w:rPr>
      </w:pPr>
    </w:p>
    <w:p w:rsidR="0022142B" w:rsidRPr="00252BE1" w:rsidRDefault="0022142B" w:rsidP="0022142B">
      <w:pPr>
        <w:tabs>
          <w:tab w:val="left" w:pos="2210"/>
        </w:tabs>
        <w:jc w:val="center"/>
        <w:rPr>
          <w:b/>
          <w:sz w:val="28"/>
        </w:rPr>
      </w:pPr>
      <w:r w:rsidRPr="00252BE1">
        <w:rPr>
          <w:b/>
          <w:sz w:val="28"/>
        </w:rPr>
        <w:t>S.S.V.P.S’s BAPUSAHEB SHIVAJIRAO DEORE</w:t>
      </w:r>
    </w:p>
    <w:p w:rsidR="0022142B" w:rsidRPr="00252BE1" w:rsidRDefault="0022142B" w:rsidP="0022142B">
      <w:pPr>
        <w:tabs>
          <w:tab w:val="left" w:pos="2210"/>
        </w:tabs>
        <w:jc w:val="center"/>
        <w:rPr>
          <w:b/>
          <w:sz w:val="28"/>
        </w:rPr>
      </w:pPr>
      <w:r w:rsidRPr="00252BE1">
        <w:rPr>
          <w:b/>
          <w:sz w:val="28"/>
        </w:rPr>
        <w:t>POLYTECHNIC, DHULE (M.S.)</w:t>
      </w:r>
    </w:p>
    <w:p w:rsidR="0022142B" w:rsidRPr="00252BE1" w:rsidRDefault="0022142B" w:rsidP="0022142B">
      <w:pPr>
        <w:tabs>
          <w:tab w:val="left" w:pos="2210"/>
        </w:tabs>
        <w:jc w:val="center"/>
        <w:rPr>
          <w:sz w:val="22"/>
        </w:rPr>
      </w:pPr>
      <w:r w:rsidRPr="00252BE1">
        <w:rPr>
          <w:sz w:val="22"/>
        </w:rPr>
        <w:t xml:space="preserve">Vidyanagari, Deopur, Dhule 424005, Ph. 02562-272713 </w:t>
      </w:r>
    </w:p>
    <w:p w:rsidR="0022142B" w:rsidRPr="00252BE1" w:rsidRDefault="0022142B" w:rsidP="0022142B">
      <w:pPr>
        <w:tabs>
          <w:tab w:val="left" w:pos="2210"/>
        </w:tabs>
        <w:jc w:val="center"/>
        <w:rPr>
          <w:sz w:val="22"/>
        </w:rPr>
      </w:pPr>
      <w:r w:rsidRPr="00252BE1">
        <w:rPr>
          <w:sz w:val="22"/>
        </w:rPr>
        <w:t xml:space="preserve">Email- </w:t>
      </w:r>
      <w:hyperlink r:id="rId5" w:history="1">
        <w:r w:rsidRPr="00252BE1">
          <w:rPr>
            <w:rStyle w:val="Hyperlink"/>
            <w:sz w:val="22"/>
          </w:rPr>
          <w:t>kachave@gmail.com</w:t>
        </w:r>
      </w:hyperlink>
      <w:r w:rsidRPr="00252BE1">
        <w:rPr>
          <w:sz w:val="22"/>
        </w:rPr>
        <w:t xml:space="preserve">          Website: </w:t>
      </w:r>
      <w:hyperlink r:id="rId6" w:history="1">
        <w:r w:rsidRPr="00252BE1">
          <w:rPr>
            <w:rStyle w:val="Hyperlink"/>
            <w:sz w:val="22"/>
          </w:rPr>
          <w:t>www.ssvps.org</w:t>
        </w:r>
      </w:hyperlink>
    </w:p>
    <w:p w:rsidR="0022142B" w:rsidRPr="00252BE1" w:rsidRDefault="0022142B" w:rsidP="0022142B">
      <w:pPr>
        <w:jc w:val="center"/>
        <w:rPr>
          <w:sz w:val="22"/>
        </w:rPr>
      </w:pPr>
      <w:r w:rsidRPr="00252BE1">
        <w:rPr>
          <w:b/>
          <w:sz w:val="28"/>
        </w:rPr>
        <w:t>ADMISSION NOTICE (2017-2018)</w:t>
      </w:r>
    </w:p>
    <w:p w:rsidR="0022142B" w:rsidRDefault="0022142B" w:rsidP="0022142B">
      <w:pPr>
        <w:tabs>
          <w:tab w:val="left" w:pos="2210"/>
        </w:tabs>
        <w:jc w:val="center"/>
        <w:rPr>
          <w:sz w:val="20"/>
        </w:rPr>
      </w:pPr>
    </w:p>
    <w:p w:rsidR="0022142B" w:rsidRPr="00252BE1" w:rsidRDefault="0022142B" w:rsidP="0022142B">
      <w:pPr>
        <w:tabs>
          <w:tab w:val="left" w:pos="2210"/>
        </w:tabs>
        <w:jc w:val="both"/>
      </w:pPr>
      <w:r w:rsidRPr="00252BE1">
        <w:t xml:space="preserve">Applications are invited from all eligible candidates holding a merit number from the online process carried by DTE </w:t>
      </w:r>
      <w:r>
        <w:t xml:space="preserve">and without Register candidate in CAP </w:t>
      </w:r>
      <w:r w:rsidRPr="00252BE1">
        <w:t>for the Direct</w:t>
      </w:r>
      <w:r w:rsidRPr="00252BE1">
        <w:rPr>
          <w:b/>
          <w:u w:val="single"/>
        </w:rPr>
        <w:t xml:space="preserve"> Second Year</w:t>
      </w:r>
      <w:r w:rsidRPr="00252BE1">
        <w:t xml:space="preserve"> Polytechnic 2017-18 admissions.</w:t>
      </w:r>
    </w:p>
    <w:p w:rsidR="0022142B" w:rsidRPr="00252BE1" w:rsidRDefault="0022142B" w:rsidP="0022142B">
      <w:pPr>
        <w:tabs>
          <w:tab w:val="left" w:pos="2210"/>
        </w:tabs>
        <w:jc w:val="both"/>
        <w:rPr>
          <w:b/>
        </w:rPr>
      </w:pPr>
    </w:p>
    <w:tbl>
      <w:tblPr>
        <w:tblW w:w="7739" w:type="dxa"/>
        <w:jc w:val="center"/>
        <w:tblInd w:w="-1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6"/>
        <w:gridCol w:w="2028"/>
        <w:gridCol w:w="2065"/>
      </w:tblGrid>
      <w:tr w:rsidR="0022142B" w:rsidRPr="00B22112" w:rsidTr="00C85001">
        <w:trPr>
          <w:trHeight w:val="281"/>
          <w:jc w:val="center"/>
        </w:trPr>
        <w:tc>
          <w:tcPr>
            <w:tcW w:w="3646" w:type="dxa"/>
            <w:vMerge w:val="restart"/>
          </w:tcPr>
          <w:p w:rsidR="0022142B" w:rsidRPr="00896D81" w:rsidRDefault="0022142B" w:rsidP="00C85001">
            <w:pPr>
              <w:tabs>
                <w:tab w:val="left" w:pos="2210"/>
              </w:tabs>
              <w:jc w:val="center"/>
              <w:rPr>
                <w:b/>
              </w:rPr>
            </w:pPr>
            <w:r w:rsidRPr="00896D81">
              <w:rPr>
                <w:b/>
              </w:rPr>
              <w:t>Courses Offered</w:t>
            </w:r>
          </w:p>
        </w:tc>
        <w:tc>
          <w:tcPr>
            <w:tcW w:w="2028" w:type="dxa"/>
            <w:vMerge w:val="restart"/>
          </w:tcPr>
          <w:p w:rsidR="0022142B" w:rsidRDefault="0022142B" w:rsidP="00C85001">
            <w:pPr>
              <w:tabs>
                <w:tab w:val="left" w:pos="2210"/>
              </w:tabs>
              <w:jc w:val="center"/>
              <w:rPr>
                <w:b/>
              </w:rPr>
            </w:pPr>
            <w:r w:rsidRPr="00896D81">
              <w:rPr>
                <w:b/>
              </w:rPr>
              <w:t>1</w:t>
            </w:r>
            <w:r w:rsidRPr="00896D81">
              <w:rPr>
                <w:b/>
                <w:vertAlign w:val="superscript"/>
              </w:rPr>
              <w:t>st</w:t>
            </w:r>
            <w:r w:rsidRPr="00896D81">
              <w:rPr>
                <w:b/>
              </w:rPr>
              <w:t xml:space="preserve"> Shift</w:t>
            </w:r>
          </w:p>
          <w:p w:rsidR="0022142B" w:rsidRPr="00896D81" w:rsidRDefault="0022142B" w:rsidP="00C85001">
            <w:pPr>
              <w:tabs>
                <w:tab w:val="left" w:pos="2210"/>
              </w:tabs>
              <w:jc w:val="center"/>
              <w:rPr>
                <w:b/>
              </w:rPr>
            </w:pPr>
            <w:r w:rsidRPr="00896D81">
              <w:rPr>
                <w:b/>
              </w:rPr>
              <w:t xml:space="preserve"> </w:t>
            </w:r>
            <w:r>
              <w:rPr>
                <w:b/>
              </w:rPr>
              <w:t>Vacancy</w:t>
            </w:r>
          </w:p>
        </w:tc>
        <w:tc>
          <w:tcPr>
            <w:tcW w:w="2065" w:type="dxa"/>
            <w:vMerge w:val="restart"/>
          </w:tcPr>
          <w:p w:rsidR="0022142B" w:rsidRDefault="0022142B" w:rsidP="00C85001">
            <w:pPr>
              <w:tabs>
                <w:tab w:val="left" w:pos="2210"/>
              </w:tabs>
              <w:jc w:val="center"/>
              <w:rPr>
                <w:b/>
              </w:rPr>
            </w:pPr>
            <w:r w:rsidRPr="00896D81">
              <w:rPr>
                <w:b/>
              </w:rPr>
              <w:t>2</w:t>
            </w:r>
            <w:r w:rsidRPr="00896D81">
              <w:rPr>
                <w:b/>
                <w:vertAlign w:val="superscript"/>
              </w:rPr>
              <w:t>nd</w:t>
            </w:r>
            <w:r w:rsidRPr="00896D81">
              <w:rPr>
                <w:b/>
              </w:rPr>
              <w:t xml:space="preserve"> Shift </w:t>
            </w:r>
          </w:p>
          <w:p w:rsidR="0022142B" w:rsidRPr="00896D81" w:rsidRDefault="0022142B" w:rsidP="00C85001">
            <w:pPr>
              <w:tabs>
                <w:tab w:val="left" w:pos="2210"/>
              </w:tabs>
              <w:jc w:val="center"/>
              <w:rPr>
                <w:b/>
              </w:rPr>
            </w:pPr>
            <w:r>
              <w:rPr>
                <w:b/>
              </w:rPr>
              <w:t>Vacancy</w:t>
            </w:r>
          </w:p>
        </w:tc>
      </w:tr>
      <w:tr w:rsidR="0022142B" w:rsidRPr="00B22112" w:rsidTr="00C85001">
        <w:trPr>
          <w:trHeight w:val="281"/>
          <w:jc w:val="center"/>
        </w:trPr>
        <w:tc>
          <w:tcPr>
            <w:tcW w:w="3646" w:type="dxa"/>
            <w:vMerge/>
          </w:tcPr>
          <w:p w:rsidR="0022142B" w:rsidRPr="00B22112" w:rsidRDefault="0022142B" w:rsidP="00C85001">
            <w:pPr>
              <w:tabs>
                <w:tab w:val="left" w:pos="2210"/>
              </w:tabs>
            </w:pPr>
          </w:p>
        </w:tc>
        <w:tc>
          <w:tcPr>
            <w:tcW w:w="2028" w:type="dxa"/>
            <w:vMerge/>
          </w:tcPr>
          <w:p w:rsidR="0022142B" w:rsidRPr="00B22112" w:rsidRDefault="0022142B" w:rsidP="00C85001">
            <w:pPr>
              <w:tabs>
                <w:tab w:val="left" w:pos="2210"/>
              </w:tabs>
              <w:jc w:val="center"/>
            </w:pPr>
          </w:p>
        </w:tc>
        <w:tc>
          <w:tcPr>
            <w:tcW w:w="2065" w:type="dxa"/>
            <w:vMerge/>
          </w:tcPr>
          <w:p w:rsidR="0022142B" w:rsidRPr="00B22112" w:rsidRDefault="0022142B" w:rsidP="00C85001">
            <w:pPr>
              <w:tabs>
                <w:tab w:val="left" w:pos="2210"/>
              </w:tabs>
              <w:jc w:val="center"/>
            </w:pPr>
          </w:p>
        </w:tc>
      </w:tr>
      <w:tr w:rsidR="0022142B" w:rsidRPr="00B22112" w:rsidTr="00C85001">
        <w:trPr>
          <w:trHeight w:val="321"/>
          <w:jc w:val="center"/>
        </w:trPr>
        <w:tc>
          <w:tcPr>
            <w:tcW w:w="3646" w:type="dxa"/>
          </w:tcPr>
          <w:p w:rsidR="0022142B" w:rsidRPr="000C36F2" w:rsidRDefault="0022142B" w:rsidP="00C85001">
            <w:pPr>
              <w:spacing w:before="20" w:after="20"/>
              <w:rPr>
                <w:sz w:val="28"/>
              </w:rPr>
            </w:pPr>
            <w:r w:rsidRPr="000C36F2">
              <w:rPr>
                <w:sz w:val="28"/>
              </w:rPr>
              <w:t>Automobile Engineering</w:t>
            </w:r>
          </w:p>
        </w:tc>
        <w:tc>
          <w:tcPr>
            <w:tcW w:w="2028" w:type="dxa"/>
          </w:tcPr>
          <w:p w:rsidR="0022142B" w:rsidRPr="000C36F2" w:rsidRDefault="0022142B" w:rsidP="00C85001">
            <w:pPr>
              <w:spacing w:before="20" w:after="20"/>
              <w:jc w:val="center"/>
              <w:rPr>
                <w:sz w:val="28"/>
              </w:rPr>
            </w:pPr>
            <w:r>
              <w:rPr>
                <w:sz w:val="28"/>
              </w:rPr>
              <w:t>18</w:t>
            </w:r>
            <w:bookmarkStart w:id="0" w:name="_GoBack"/>
            <w:bookmarkEnd w:id="0"/>
          </w:p>
        </w:tc>
        <w:tc>
          <w:tcPr>
            <w:tcW w:w="2065" w:type="dxa"/>
          </w:tcPr>
          <w:p w:rsidR="0022142B" w:rsidRPr="000C36F2" w:rsidRDefault="0022142B" w:rsidP="00C85001">
            <w:pPr>
              <w:spacing w:before="20" w:after="20"/>
              <w:jc w:val="center"/>
              <w:rPr>
                <w:sz w:val="28"/>
              </w:rPr>
            </w:pPr>
            <w:r w:rsidRPr="000C36F2">
              <w:rPr>
                <w:sz w:val="28"/>
              </w:rPr>
              <w:t>--</w:t>
            </w:r>
          </w:p>
        </w:tc>
      </w:tr>
      <w:tr w:rsidR="0022142B" w:rsidRPr="00B22112" w:rsidTr="00C85001">
        <w:trPr>
          <w:trHeight w:val="321"/>
          <w:jc w:val="center"/>
        </w:trPr>
        <w:tc>
          <w:tcPr>
            <w:tcW w:w="3646" w:type="dxa"/>
          </w:tcPr>
          <w:p w:rsidR="0022142B" w:rsidRPr="000C36F2" w:rsidRDefault="0022142B" w:rsidP="00C85001">
            <w:pPr>
              <w:spacing w:before="20" w:after="20"/>
              <w:rPr>
                <w:sz w:val="28"/>
              </w:rPr>
            </w:pPr>
            <w:r w:rsidRPr="000C36F2">
              <w:rPr>
                <w:sz w:val="28"/>
              </w:rPr>
              <w:t>Civil Engineering</w:t>
            </w:r>
          </w:p>
        </w:tc>
        <w:tc>
          <w:tcPr>
            <w:tcW w:w="2028" w:type="dxa"/>
          </w:tcPr>
          <w:p w:rsidR="0022142B" w:rsidRPr="000C36F2" w:rsidRDefault="0022142B" w:rsidP="00C85001">
            <w:pPr>
              <w:spacing w:before="20" w:after="20"/>
              <w:jc w:val="center"/>
              <w:rPr>
                <w:sz w:val="28"/>
              </w:rPr>
            </w:pPr>
            <w:r>
              <w:rPr>
                <w:sz w:val="28"/>
              </w:rPr>
              <w:t>07</w:t>
            </w:r>
          </w:p>
        </w:tc>
        <w:tc>
          <w:tcPr>
            <w:tcW w:w="2065" w:type="dxa"/>
          </w:tcPr>
          <w:p w:rsidR="0022142B" w:rsidRPr="000C36F2" w:rsidRDefault="0022142B" w:rsidP="00C85001">
            <w:pPr>
              <w:spacing w:before="20" w:after="20"/>
              <w:jc w:val="center"/>
              <w:rPr>
                <w:sz w:val="28"/>
              </w:rPr>
            </w:pPr>
            <w:r>
              <w:rPr>
                <w:sz w:val="28"/>
              </w:rPr>
              <w:t>03</w:t>
            </w:r>
          </w:p>
        </w:tc>
      </w:tr>
      <w:tr w:rsidR="0022142B" w:rsidRPr="00B22112" w:rsidTr="00C85001">
        <w:trPr>
          <w:trHeight w:val="321"/>
          <w:jc w:val="center"/>
        </w:trPr>
        <w:tc>
          <w:tcPr>
            <w:tcW w:w="3646" w:type="dxa"/>
          </w:tcPr>
          <w:p w:rsidR="0022142B" w:rsidRPr="000C36F2" w:rsidRDefault="0022142B" w:rsidP="00C85001">
            <w:pPr>
              <w:spacing w:before="20" w:after="20"/>
              <w:rPr>
                <w:sz w:val="28"/>
              </w:rPr>
            </w:pPr>
            <w:r w:rsidRPr="000C36F2">
              <w:rPr>
                <w:sz w:val="28"/>
              </w:rPr>
              <w:t>Computer Engineering</w:t>
            </w:r>
          </w:p>
        </w:tc>
        <w:tc>
          <w:tcPr>
            <w:tcW w:w="2028" w:type="dxa"/>
          </w:tcPr>
          <w:p w:rsidR="0022142B" w:rsidRPr="000C36F2" w:rsidRDefault="0022142B" w:rsidP="00C85001">
            <w:pPr>
              <w:spacing w:before="20" w:after="20"/>
              <w:jc w:val="center"/>
              <w:rPr>
                <w:sz w:val="28"/>
              </w:rPr>
            </w:pPr>
            <w:r>
              <w:rPr>
                <w:sz w:val="28"/>
              </w:rPr>
              <w:t>04</w:t>
            </w:r>
          </w:p>
        </w:tc>
        <w:tc>
          <w:tcPr>
            <w:tcW w:w="2065" w:type="dxa"/>
          </w:tcPr>
          <w:p w:rsidR="0022142B" w:rsidRPr="000C36F2" w:rsidRDefault="0022142B" w:rsidP="00C85001">
            <w:pPr>
              <w:spacing w:before="20" w:after="20"/>
              <w:jc w:val="center"/>
              <w:rPr>
                <w:sz w:val="28"/>
              </w:rPr>
            </w:pPr>
            <w:r>
              <w:rPr>
                <w:sz w:val="28"/>
              </w:rPr>
              <w:t>43</w:t>
            </w:r>
          </w:p>
        </w:tc>
      </w:tr>
      <w:tr w:rsidR="0022142B" w:rsidRPr="00B22112" w:rsidTr="00C85001">
        <w:trPr>
          <w:trHeight w:val="305"/>
          <w:jc w:val="center"/>
        </w:trPr>
        <w:tc>
          <w:tcPr>
            <w:tcW w:w="3646" w:type="dxa"/>
          </w:tcPr>
          <w:p w:rsidR="0022142B" w:rsidRPr="000C36F2" w:rsidRDefault="0022142B" w:rsidP="00C85001">
            <w:pPr>
              <w:spacing w:before="20" w:after="20"/>
              <w:rPr>
                <w:sz w:val="28"/>
              </w:rPr>
            </w:pPr>
            <w:r w:rsidRPr="000C36F2">
              <w:rPr>
                <w:sz w:val="28"/>
              </w:rPr>
              <w:t>Industrial Electronics</w:t>
            </w:r>
          </w:p>
        </w:tc>
        <w:tc>
          <w:tcPr>
            <w:tcW w:w="2028" w:type="dxa"/>
          </w:tcPr>
          <w:p w:rsidR="0022142B" w:rsidRPr="000C36F2" w:rsidRDefault="0022142B" w:rsidP="00C85001">
            <w:pPr>
              <w:spacing w:before="20" w:after="20"/>
              <w:jc w:val="center"/>
              <w:rPr>
                <w:sz w:val="28"/>
              </w:rPr>
            </w:pPr>
            <w:r>
              <w:rPr>
                <w:sz w:val="28"/>
              </w:rPr>
              <w:t>52</w:t>
            </w:r>
          </w:p>
        </w:tc>
        <w:tc>
          <w:tcPr>
            <w:tcW w:w="2065" w:type="dxa"/>
          </w:tcPr>
          <w:p w:rsidR="0022142B" w:rsidRPr="000C36F2" w:rsidRDefault="0022142B" w:rsidP="00C85001">
            <w:pPr>
              <w:spacing w:before="20" w:after="20"/>
              <w:jc w:val="center"/>
              <w:rPr>
                <w:sz w:val="28"/>
              </w:rPr>
            </w:pPr>
            <w:r>
              <w:rPr>
                <w:sz w:val="28"/>
              </w:rPr>
              <w:t>--</w:t>
            </w:r>
          </w:p>
        </w:tc>
      </w:tr>
      <w:tr w:rsidR="0022142B" w:rsidRPr="00B22112" w:rsidTr="00C85001">
        <w:trPr>
          <w:trHeight w:val="305"/>
          <w:jc w:val="center"/>
        </w:trPr>
        <w:tc>
          <w:tcPr>
            <w:tcW w:w="3646" w:type="dxa"/>
          </w:tcPr>
          <w:p w:rsidR="0022142B" w:rsidRPr="000C36F2" w:rsidRDefault="0022142B" w:rsidP="00C85001">
            <w:pPr>
              <w:spacing w:before="20" w:after="20"/>
              <w:rPr>
                <w:sz w:val="28"/>
              </w:rPr>
            </w:pPr>
            <w:r w:rsidRPr="000C36F2">
              <w:rPr>
                <w:sz w:val="28"/>
              </w:rPr>
              <w:t>Information Technology</w:t>
            </w:r>
          </w:p>
        </w:tc>
        <w:tc>
          <w:tcPr>
            <w:tcW w:w="2028" w:type="dxa"/>
          </w:tcPr>
          <w:p w:rsidR="0022142B" w:rsidRPr="000C36F2" w:rsidRDefault="0022142B" w:rsidP="00C85001">
            <w:pPr>
              <w:spacing w:before="20" w:after="20"/>
              <w:jc w:val="center"/>
              <w:rPr>
                <w:sz w:val="28"/>
              </w:rPr>
            </w:pPr>
            <w:r>
              <w:rPr>
                <w:sz w:val="28"/>
              </w:rPr>
              <w:t>46</w:t>
            </w:r>
          </w:p>
        </w:tc>
        <w:tc>
          <w:tcPr>
            <w:tcW w:w="2065" w:type="dxa"/>
          </w:tcPr>
          <w:p w:rsidR="0022142B" w:rsidRPr="000C36F2" w:rsidRDefault="0022142B" w:rsidP="00C85001">
            <w:pPr>
              <w:spacing w:before="20" w:after="20"/>
              <w:jc w:val="center"/>
              <w:rPr>
                <w:sz w:val="28"/>
              </w:rPr>
            </w:pPr>
            <w:r>
              <w:rPr>
                <w:sz w:val="28"/>
              </w:rPr>
              <w:t>--</w:t>
            </w:r>
          </w:p>
        </w:tc>
      </w:tr>
      <w:tr w:rsidR="0022142B" w:rsidRPr="00B22112" w:rsidTr="00C85001">
        <w:trPr>
          <w:trHeight w:val="321"/>
          <w:jc w:val="center"/>
        </w:trPr>
        <w:tc>
          <w:tcPr>
            <w:tcW w:w="3646" w:type="dxa"/>
          </w:tcPr>
          <w:p w:rsidR="0022142B" w:rsidRPr="000C36F2" w:rsidRDefault="0022142B" w:rsidP="00C85001">
            <w:pPr>
              <w:spacing w:before="20" w:after="20"/>
              <w:rPr>
                <w:sz w:val="28"/>
              </w:rPr>
            </w:pPr>
            <w:r w:rsidRPr="000C36F2">
              <w:rPr>
                <w:sz w:val="28"/>
              </w:rPr>
              <w:t>Mechanical Engineering</w:t>
            </w:r>
          </w:p>
        </w:tc>
        <w:tc>
          <w:tcPr>
            <w:tcW w:w="2028" w:type="dxa"/>
          </w:tcPr>
          <w:p w:rsidR="0022142B" w:rsidRPr="000C36F2" w:rsidRDefault="0022142B" w:rsidP="00C85001">
            <w:pPr>
              <w:spacing w:before="20" w:after="20"/>
              <w:jc w:val="center"/>
              <w:rPr>
                <w:sz w:val="28"/>
              </w:rPr>
            </w:pPr>
            <w:r>
              <w:rPr>
                <w:sz w:val="28"/>
              </w:rPr>
              <w:t>04</w:t>
            </w:r>
          </w:p>
        </w:tc>
        <w:tc>
          <w:tcPr>
            <w:tcW w:w="2065" w:type="dxa"/>
          </w:tcPr>
          <w:p w:rsidR="0022142B" w:rsidRPr="000C36F2" w:rsidRDefault="0022142B" w:rsidP="00C85001">
            <w:pPr>
              <w:spacing w:before="20" w:after="20"/>
              <w:jc w:val="center"/>
              <w:rPr>
                <w:sz w:val="28"/>
              </w:rPr>
            </w:pPr>
            <w:r>
              <w:rPr>
                <w:sz w:val="28"/>
              </w:rPr>
              <w:t>06</w:t>
            </w:r>
          </w:p>
        </w:tc>
      </w:tr>
    </w:tbl>
    <w:p w:rsidR="0022142B" w:rsidRDefault="0022142B" w:rsidP="0022142B">
      <w:pPr>
        <w:tabs>
          <w:tab w:val="left" w:pos="2210"/>
        </w:tabs>
        <w:rPr>
          <w:rFonts w:ascii="APS-C-DV-Alankar" w:hAnsi="APS-C-DV-Alankar"/>
          <w:sz w:val="16"/>
        </w:rPr>
      </w:pPr>
    </w:p>
    <w:p w:rsidR="0022142B" w:rsidRDefault="0022142B" w:rsidP="0022142B">
      <w:pPr>
        <w:tabs>
          <w:tab w:val="left" w:pos="2210"/>
        </w:tabs>
        <w:jc w:val="both"/>
      </w:pPr>
      <w:r>
        <w:t xml:space="preserve">          Our institute is an authorised </w:t>
      </w:r>
      <w:r w:rsidRPr="002A4BCB">
        <w:rPr>
          <w:b/>
        </w:rPr>
        <w:t>A.R.C.</w:t>
      </w:r>
      <w:r>
        <w:t xml:space="preserve"> (Application Receipt </w:t>
      </w:r>
      <w:r w:rsidRPr="002A4BCB">
        <w:rPr>
          <w:b/>
        </w:rPr>
        <w:t>Center No -5228</w:t>
      </w:r>
      <w:r>
        <w:t>) approved by Directorate of Technical Education (DTE). At this center online admission forms are available. Also we are providing free facilities for online admission form filling.</w:t>
      </w:r>
    </w:p>
    <w:p w:rsidR="0022142B" w:rsidRPr="00B77271" w:rsidRDefault="0022142B" w:rsidP="0022142B">
      <w:pPr>
        <w:tabs>
          <w:tab w:val="left" w:pos="2210"/>
        </w:tabs>
        <w:jc w:val="both"/>
        <w:rPr>
          <w:sz w:val="16"/>
        </w:rPr>
      </w:pPr>
    </w:p>
    <w:p w:rsidR="0022142B" w:rsidRPr="00725A11" w:rsidRDefault="0022142B" w:rsidP="0022142B">
      <w:pPr>
        <w:jc w:val="both"/>
      </w:pPr>
      <w:r>
        <w:rPr>
          <w:b/>
        </w:rPr>
        <w:t xml:space="preserve">Eligibility Criteria for Direct Second Year Admission- </w:t>
      </w:r>
      <w:r>
        <w:t xml:space="preserve">Candidate should have passed the </w:t>
      </w:r>
      <w:r w:rsidRPr="002A4BCB">
        <w:rPr>
          <w:b/>
        </w:rPr>
        <w:t>HSC Science &amp; HSC Bifocal (Technical) with Mathematics has compulsory subject, HSC Vocational (MCVC) or 10+2 ITI/ITI COE</w:t>
      </w:r>
      <w:r>
        <w:t xml:space="preserve"> should have passed SSC (Std.X) examination of Maharashtra State Board of Secondary and Higher Secondary Education or its equivalent examination, with subject Maths(Code 71), Science (Code 72) and English, with minimum 35% mark in aggregate.</w:t>
      </w:r>
      <w:r w:rsidRPr="00725A11">
        <w:rPr>
          <w:sz w:val="28"/>
        </w:rPr>
        <w:t xml:space="preserve"> </w:t>
      </w:r>
      <w:r w:rsidRPr="00725A11">
        <w:t xml:space="preserve">.  The prescribed application form can be obtained from the institute office during college working hours. Last Date of Admission is </w:t>
      </w:r>
      <w:r>
        <w:t>28</w:t>
      </w:r>
      <w:r w:rsidRPr="00725A11">
        <w:t>/08/2017 upto 05.00 PM.</w:t>
      </w:r>
    </w:p>
    <w:p w:rsidR="0022142B" w:rsidRPr="005F35C2" w:rsidRDefault="0022142B" w:rsidP="0022142B">
      <w:pPr>
        <w:tabs>
          <w:tab w:val="left" w:pos="2210"/>
        </w:tabs>
        <w:jc w:val="both"/>
      </w:pPr>
    </w:p>
    <w:p w:rsidR="0022142B" w:rsidRDefault="0022142B" w:rsidP="0022142B">
      <w:pPr>
        <w:tabs>
          <w:tab w:val="left" w:pos="3435"/>
          <w:tab w:val="left" w:pos="3600"/>
          <w:tab w:val="left" w:pos="4110"/>
        </w:tabs>
        <w:jc w:val="both"/>
      </w:pPr>
      <w:r>
        <w:t xml:space="preserve">          </w:t>
      </w:r>
      <w:r>
        <w:tab/>
      </w:r>
      <w:r>
        <w:tab/>
      </w:r>
      <w:r>
        <w:tab/>
      </w:r>
    </w:p>
    <w:p w:rsidR="0022142B" w:rsidRDefault="0022142B" w:rsidP="0022142B">
      <w:pPr>
        <w:tabs>
          <w:tab w:val="left" w:pos="2210"/>
        </w:tabs>
      </w:pPr>
    </w:p>
    <w:p w:rsidR="0022142B" w:rsidRDefault="0022142B" w:rsidP="0022142B">
      <w:r>
        <w:rPr>
          <w:b/>
        </w:rPr>
        <w:t xml:space="preserve">             </w:t>
      </w:r>
      <w:r w:rsidRPr="00973A90">
        <w:rPr>
          <w:b/>
        </w:rPr>
        <w:t>PRINCIPAL</w:t>
      </w:r>
      <w:r w:rsidRPr="00973A90">
        <w:rPr>
          <w:b/>
        </w:rPr>
        <w:tab/>
      </w:r>
      <w:r w:rsidRPr="00973A90">
        <w:rPr>
          <w:b/>
        </w:rPr>
        <w:tab/>
      </w:r>
      <w:r w:rsidRPr="00973A90">
        <w:rPr>
          <w:b/>
        </w:rPr>
        <w:tab/>
      </w:r>
      <w:r w:rsidRPr="00973A90">
        <w:rPr>
          <w:b/>
        </w:rPr>
        <w:tab/>
      </w:r>
      <w:r w:rsidRPr="00973A90">
        <w:rPr>
          <w:b/>
        </w:rPr>
        <w:tab/>
      </w:r>
      <w:r w:rsidRPr="00973A90">
        <w:rPr>
          <w:b/>
        </w:rPr>
        <w:tab/>
      </w:r>
      <w:r>
        <w:rPr>
          <w:b/>
        </w:rPr>
        <w:t xml:space="preserve">                       </w:t>
      </w:r>
      <w:r w:rsidRPr="00973A90">
        <w:rPr>
          <w:b/>
        </w:rPr>
        <w:t>CHAIRMAN</w:t>
      </w:r>
    </w:p>
    <w:p w:rsidR="00BF6752" w:rsidRDefault="00BF6752"/>
    <w:sectPr w:rsidR="00BF6752" w:rsidSect="005F1D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S-C-DV-Alankar">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42B"/>
    <w:rsid w:val="0022142B"/>
    <w:rsid w:val="00BF6752"/>
    <w:rsid w:val="00F26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4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2142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4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214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svps.org" TargetMode="External"/><Relationship Id="rId5" Type="http://schemas.openxmlformats.org/officeDocument/2006/relationships/hyperlink" Target="mailto:kachav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Registrar</cp:lastModifiedBy>
  <cp:revision>2</cp:revision>
  <dcterms:created xsi:type="dcterms:W3CDTF">2017-08-18T10:36:00Z</dcterms:created>
  <dcterms:modified xsi:type="dcterms:W3CDTF">2017-08-18T10:36:00Z</dcterms:modified>
</cp:coreProperties>
</file>